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25D3" w14:textId="104A692E" w:rsidR="006C43D9" w:rsidRDefault="00F9685E" w:rsidP="00F9685E">
      <w:pPr>
        <w:shd w:val="clear" w:color="auto" w:fill="FFFFFF"/>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ORDINANCE </w:t>
      </w:r>
      <w:r w:rsidRPr="00F9685E">
        <w:rPr>
          <w:rFonts w:ascii="Times New Roman" w:eastAsia="Times New Roman" w:hAnsi="Times New Roman" w:cs="Times New Roman"/>
          <w:b/>
          <w:bCs/>
          <w:color w:val="000000"/>
        </w:rPr>
        <w:t>§</w:t>
      </w:r>
      <w:r>
        <w:rPr>
          <w:rFonts w:ascii="Times New Roman" w:eastAsia="Times New Roman" w:hAnsi="Times New Roman" w:cs="Times New Roman"/>
          <w:b/>
          <w:bCs/>
          <w:color w:val="000000"/>
        </w:rPr>
        <w:t xml:space="preserve"> 221 - </w:t>
      </w:r>
      <w:r w:rsidRPr="00F9685E">
        <w:rPr>
          <w:rFonts w:ascii="Times New Roman" w:eastAsia="Times New Roman" w:hAnsi="Times New Roman" w:cs="Times New Roman"/>
          <w:b/>
          <w:bCs/>
          <w:color w:val="000000"/>
        </w:rPr>
        <w:t>SIDEWALK CONSTRUCTION SPECIFICATIONS</w:t>
      </w:r>
    </w:p>
    <w:p w14:paraId="10D25C2B" w14:textId="77777777" w:rsidR="00F9685E" w:rsidRPr="00F9685E" w:rsidRDefault="00F9685E" w:rsidP="00F9685E">
      <w:pPr>
        <w:shd w:val="clear" w:color="auto" w:fill="FFFFFF"/>
        <w:spacing w:after="0" w:line="240" w:lineRule="auto"/>
        <w:jc w:val="center"/>
        <w:rPr>
          <w:rFonts w:ascii="Times New Roman" w:eastAsia="Times New Roman" w:hAnsi="Times New Roman" w:cs="Times New Roman"/>
          <w:b/>
          <w:bCs/>
          <w:color w:val="000000"/>
        </w:rPr>
      </w:pPr>
    </w:p>
    <w:p w14:paraId="7EAED58F" w14:textId="795BE7F2" w:rsidR="00FD4D2A" w:rsidRPr="00F9685E" w:rsidRDefault="00000000" w:rsidP="00FD4D2A">
      <w:pPr>
        <w:shd w:val="clear" w:color="auto" w:fill="FFFFFF"/>
        <w:spacing w:after="0" w:line="240" w:lineRule="auto"/>
        <w:rPr>
          <w:rFonts w:ascii="Times New Roman" w:eastAsia="Times New Roman" w:hAnsi="Times New Roman" w:cs="Times New Roman"/>
          <w:b/>
          <w:bCs/>
          <w:color w:val="000000"/>
        </w:rPr>
      </w:pPr>
      <w:hyperlink r:id="rId4" w:anchor="7109924" w:history="1">
        <w:r w:rsidR="00FD4D2A" w:rsidRPr="00F9685E">
          <w:rPr>
            <w:rFonts w:ascii="Times New Roman" w:eastAsia="Times New Roman" w:hAnsi="Times New Roman" w:cs="Times New Roman"/>
            <w:color w:val="666666"/>
          </w:rPr>
          <w:t xml:space="preserve">§ 221-16 </w:t>
        </w:r>
        <w:r w:rsidR="00FD4D2A" w:rsidRPr="00F9685E">
          <w:rPr>
            <w:rFonts w:ascii="Times New Roman" w:eastAsia="Times New Roman" w:hAnsi="Times New Roman" w:cs="Times New Roman"/>
            <w:b/>
            <w:bCs/>
            <w:color w:val="333333"/>
          </w:rPr>
          <w:t>Construction specifications.</w:t>
        </w:r>
      </w:hyperlink>
    </w:p>
    <w:p w14:paraId="1AA76B64" w14:textId="66017E20" w:rsidR="00FD4D2A" w:rsidRPr="00F9685E" w:rsidRDefault="00000000" w:rsidP="006C43D9">
      <w:pPr>
        <w:shd w:val="clear" w:color="auto" w:fill="FFFFFF"/>
        <w:spacing w:after="0" w:line="330" w:lineRule="atLeast"/>
        <w:rPr>
          <w:rFonts w:ascii="Times New Roman" w:eastAsia="Times New Roman" w:hAnsi="Times New Roman" w:cs="Times New Roman"/>
          <w:color w:val="333333"/>
        </w:rPr>
      </w:pPr>
      <w:hyperlink r:id="rId5" w:anchor="7109925" w:tooltip="221-16A" w:history="1">
        <w:r w:rsidR="00FD4D2A" w:rsidRPr="00F9685E">
          <w:rPr>
            <w:rFonts w:ascii="Times New Roman" w:eastAsia="Times New Roman" w:hAnsi="Times New Roman" w:cs="Times New Roman"/>
            <w:b/>
            <w:bCs/>
            <w:color w:val="333333"/>
            <w:u w:val="single"/>
          </w:rPr>
          <w:t>A. </w:t>
        </w:r>
      </w:hyperlink>
      <w:r w:rsidR="006C43D9" w:rsidRPr="00F9685E">
        <w:rPr>
          <w:rFonts w:ascii="Times New Roman" w:eastAsia="Times New Roman" w:hAnsi="Times New Roman" w:cs="Times New Roman"/>
          <w:color w:val="333333"/>
        </w:rPr>
        <w:t xml:space="preserve"> - </w:t>
      </w:r>
      <w:r w:rsidR="00FD4D2A" w:rsidRPr="00F9685E">
        <w:rPr>
          <w:rFonts w:ascii="Times New Roman" w:eastAsia="Times New Roman" w:hAnsi="Times New Roman" w:cs="Times New Roman"/>
          <w:color w:val="333333"/>
        </w:rPr>
        <w:t>All sidewalks have such width, grade and location as may be established by the Borough Manager. All sidewalks shall be constructed of concrete or bricks approved by the Borough Manager. All sidewalks constructed of concrete shall be four inches in thickness, except in driveway approach areas where the thickness shall be six inches. The concrete mix shall be as established by the Borough Manager from time to time. Concrete for sidewalks shall be laid on a foundation of two to five inches of 2A limestone, or equivalent, at the discretion of the Borough Manager.</w:t>
      </w:r>
    </w:p>
    <w:p w14:paraId="6E2D34EB" w14:textId="47233CC7" w:rsidR="00FD4D2A" w:rsidRPr="00F9685E" w:rsidRDefault="00000000" w:rsidP="006C43D9">
      <w:pPr>
        <w:shd w:val="clear" w:color="auto" w:fill="FFFFFF"/>
        <w:spacing w:after="0" w:line="330" w:lineRule="atLeast"/>
        <w:rPr>
          <w:rFonts w:ascii="Times New Roman" w:eastAsia="Times New Roman" w:hAnsi="Times New Roman" w:cs="Times New Roman"/>
          <w:color w:val="333333"/>
        </w:rPr>
      </w:pPr>
      <w:hyperlink r:id="rId6" w:anchor="7109926" w:tooltip="221-16B" w:history="1">
        <w:r w:rsidR="00FD4D2A" w:rsidRPr="00F9685E">
          <w:rPr>
            <w:rFonts w:ascii="Times New Roman" w:eastAsia="Times New Roman" w:hAnsi="Times New Roman" w:cs="Times New Roman"/>
            <w:b/>
            <w:bCs/>
            <w:color w:val="333333"/>
            <w:u w:val="single"/>
          </w:rPr>
          <w:t>B. </w:t>
        </w:r>
      </w:hyperlink>
      <w:r w:rsidR="006C43D9" w:rsidRPr="00F9685E">
        <w:rPr>
          <w:rFonts w:ascii="Times New Roman" w:eastAsia="Times New Roman" w:hAnsi="Times New Roman" w:cs="Times New Roman"/>
          <w:color w:val="333333"/>
        </w:rPr>
        <w:t xml:space="preserve"> - </w:t>
      </w:r>
      <w:r w:rsidR="00FD4D2A" w:rsidRPr="00F9685E">
        <w:rPr>
          <w:rFonts w:ascii="Times New Roman" w:eastAsia="Times New Roman" w:hAnsi="Times New Roman" w:cs="Times New Roman"/>
          <w:color w:val="333333"/>
        </w:rPr>
        <w:t>All sidewalks shall be constructed to keep the same grade and elevation as any paved, concrete or brick driveway which interrupts the existing sidewalk pathway so as not to impede the right-of-way of pedestrians.</w:t>
      </w:r>
    </w:p>
    <w:p w14:paraId="4D209146" w14:textId="38A62118" w:rsidR="00FD4D2A" w:rsidRPr="00F9685E" w:rsidRDefault="00000000" w:rsidP="006C43D9">
      <w:pPr>
        <w:shd w:val="clear" w:color="auto" w:fill="FFFFFF"/>
        <w:spacing w:after="0" w:line="330" w:lineRule="atLeast"/>
        <w:rPr>
          <w:rFonts w:ascii="Times New Roman" w:eastAsia="Times New Roman" w:hAnsi="Times New Roman" w:cs="Times New Roman"/>
          <w:color w:val="333333"/>
        </w:rPr>
      </w:pPr>
      <w:hyperlink r:id="rId7" w:anchor="30994534" w:tooltip="221-16C" w:history="1">
        <w:r w:rsidR="00FD4D2A" w:rsidRPr="00F9685E">
          <w:rPr>
            <w:rFonts w:ascii="Times New Roman" w:eastAsia="Times New Roman" w:hAnsi="Times New Roman" w:cs="Times New Roman"/>
            <w:b/>
            <w:bCs/>
            <w:color w:val="333333"/>
            <w:u w:val="single"/>
          </w:rPr>
          <w:t>C. </w:t>
        </w:r>
      </w:hyperlink>
      <w:r w:rsidR="006C43D9" w:rsidRPr="00F9685E">
        <w:rPr>
          <w:rFonts w:ascii="Times New Roman" w:eastAsia="Times New Roman" w:hAnsi="Times New Roman" w:cs="Times New Roman"/>
          <w:color w:val="333333"/>
        </w:rPr>
        <w:t xml:space="preserve"> - </w:t>
      </w:r>
      <w:r w:rsidR="00FD4D2A" w:rsidRPr="00F9685E">
        <w:rPr>
          <w:rFonts w:ascii="Times New Roman" w:eastAsia="Times New Roman" w:hAnsi="Times New Roman" w:cs="Times New Roman"/>
          <w:color w:val="333333"/>
        </w:rPr>
        <w:t>Any paved, concrete or brick driveway which interrupts the existing sidewalk pathway shall keep the same grade and elevation as the existing sidewalk so as not to impede the right-of-way of pedestrians.</w:t>
      </w:r>
    </w:p>
    <w:p w14:paraId="340066E2" w14:textId="6BFD8ECB" w:rsidR="00FD4D2A" w:rsidRPr="00F9685E" w:rsidRDefault="00000000" w:rsidP="006C43D9">
      <w:pPr>
        <w:shd w:val="clear" w:color="auto" w:fill="FFFFFF"/>
        <w:spacing w:after="0" w:line="330" w:lineRule="atLeast"/>
        <w:rPr>
          <w:rFonts w:ascii="Times New Roman" w:eastAsia="Times New Roman" w:hAnsi="Times New Roman" w:cs="Times New Roman"/>
          <w:color w:val="333333"/>
        </w:rPr>
      </w:pPr>
      <w:hyperlink r:id="rId8" w:anchor="30994535" w:tooltip="221-16D" w:history="1">
        <w:r w:rsidR="00FD4D2A" w:rsidRPr="00F9685E">
          <w:rPr>
            <w:rFonts w:ascii="Times New Roman" w:eastAsia="Times New Roman" w:hAnsi="Times New Roman" w:cs="Times New Roman"/>
            <w:b/>
            <w:bCs/>
            <w:color w:val="333333"/>
            <w:u w:val="single"/>
          </w:rPr>
          <w:t>D. </w:t>
        </w:r>
      </w:hyperlink>
      <w:r w:rsidR="006C43D9" w:rsidRPr="00F9685E">
        <w:rPr>
          <w:rFonts w:ascii="Times New Roman" w:eastAsia="Times New Roman" w:hAnsi="Times New Roman" w:cs="Times New Roman"/>
          <w:color w:val="333333"/>
        </w:rPr>
        <w:t xml:space="preserve"> - </w:t>
      </w:r>
      <w:r w:rsidR="00FD4D2A" w:rsidRPr="00F9685E">
        <w:rPr>
          <w:rFonts w:ascii="Times New Roman" w:eastAsia="Times New Roman" w:hAnsi="Times New Roman" w:cs="Times New Roman"/>
          <w:color w:val="333333"/>
        </w:rPr>
        <w:t xml:space="preserve">The outer edge of a sidewalk nearest the curb shall be laid at a grade providing 1/2 inch per foot rise from the curb to the sidewalk, and such grade shall continue across the sidewalk. Walks must be jointed with false cracks every five feet. Additionally, approved expansion joints must be placed not farther apart than 20 feet, and expansion joints must be placed where sidewalks meet existing curbs, driveways, </w:t>
      </w:r>
      <w:proofErr w:type="gramStart"/>
      <w:r w:rsidR="00FD4D2A" w:rsidRPr="00F9685E">
        <w:rPr>
          <w:rFonts w:ascii="Times New Roman" w:eastAsia="Times New Roman" w:hAnsi="Times New Roman" w:cs="Times New Roman"/>
          <w:color w:val="333333"/>
        </w:rPr>
        <w:t>sidewalks</w:t>
      </w:r>
      <w:proofErr w:type="gramEnd"/>
      <w:r w:rsidR="00FD4D2A" w:rsidRPr="00F9685E">
        <w:rPr>
          <w:rFonts w:ascii="Times New Roman" w:eastAsia="Times New Roman" w:hAnsi="Times New Roman" w:cs="Times New Roman"/>
          <w:color w:val="333333"/>
        </w:rPr>
        <w:t xml:space="preserve"> and steps leading to buildings. At all street intersections, the sidewalks shall be produced to the </w:t>
      </w:r>
      <w:proofErr w:type="spellStart"/>
      <w:r w:rsidR="00FD4D2A" w:rsidRPr="00F9685E">
        <w:rPr>
          <w:rFonts w:ascii="Times New Roman" w:eastAsia="Times New Roman" w:hAnsi="Times New Roman" w:cs="Times New Roman"/>
          <w:color w:val="333333"/>
        </w:rPr>
        <w:t>curbline</w:t>
      </w:r>
      <w:proofErr w:type="spellEnd"/>
      <w:r w:rsidR="00FD4D2A" w:rsidRPr="00F9685E">
        <w:rPr>
          <w:rFonts w:ascii="Times New Roman" w:eastAsia="Times New Roman" w:hAnsi="Times New Roman" w:cs="Times New Roman"/>
          <w:color w:val="333333"/>
        </w:rPr>
        <w:t>.</w:t>
      </w:r>
    </w:p>
    <w:p w14:paraId="3D3C54CC" w14:textId="77777777" w:rsidR="00FD4D2A" w:rsidRPr="00F9685E" w:rsidRDefault="00FD4D2A" w:rsidP="00FD4D2A">
      <w:pPr>
        <w:shd w:val="clear" w:color="auto" w:fill="FFFFFF"/>
        <w:spacing w:after="0" w:line="330" w:lineRule="atLeast"/>
        <w:jc w:val="both"/>
        <w:rPr>
          <w:rFonts w:ascii="Times New Roman" w:eastAsia="Times New Roman" w:hAnsi="Times New Roman" w:cs="Times New Roman"/>
          <w:color w:val="333333"/>
        </w:rPr>
      </w:pPr>
    </w:p>
    <w:p w14:paraId="0E77BFA6" w14:textId="4E8DFC89" w:rsidR="00FD4D2A" w:rsidRPr="00F9685E" w:rsidRDefault="00000000" w:rsidP="00FD4D2A">
      <w:pPr>
        <w:shd w:val="clear" w:color="auto" w:fill="FFFFFF"/>
        <w:spacing w:after="0" w:line="240" w:lineRule="auto"/>
        <w:rPr>
          <w:rFonts w:ascii="Times New Roman" w:eastAsia="Times New Roman" w:hAnsi="Times New Roman" w:cs="Times New Roman"/>
          <w:b/>
          <w:bCs/>
          <w:color w:val="000000"/>
        </w:rPr>
      </w:pPr>
      <w:hyperlink r:id="rId9" w:anchor="7109927" w:history="1">
        <w:r w:rsidR="00FD4D2A" w:rsidRPr="00F9685E">
          <w:rPr>
            <w:rFonts w:ascii="Times New Roman" w:eastAsia="Times New Roman" w:hAnsi="Times New Roman" w:cs="Times New Roman"/>
            <w:color w:val="666666"/>
          </w:rPr>
          <w:t xml:space="preserve">§ 221-17 </w:t>
        </w:r>
        <w:r w:rsidR="00FD4D2A" w:rsidRPr="00F9685E">
          <w:rPr>
            <w:rFonts w:ascii="Times New Roman" w:eastAsia="Times New Roman" w:hAnsi="Times New Roman" w:cs="Times New Roman"/>
            <w:b/>
            <w:bCs/>
            <w:color w:val="333333"/>
          </w:rPr>
          <w:t>Maintaining safety; inspections; notice for repairs.</w:t>
        </w:r>
      </w:hyperlink>
    </w:p>
    <w:p w14:paraId="23000B17" w14:textId="381DF939" w:rsidR="00FD4D2A" w:rsidRPr="00F9685E" w:rsidRDefault="00FD4D2A" w:rsidP="00FD4D2A">
      <w:pPr>
        <w:shd w:val="clear" w:color="auto" w:fill="FFFFFF"/>
        <w:spacing w:after="0" w:line="330" w:lineRule="atLeast"/>
        <w:jc w:val="both"/>
        <w:rPr>
          <w:rFonts w:ascii="Times New Roman" w:eastAsia="Times New Roman" w:hAnsi="Times New Roman" w:cs="Times New Roman"/>
          <w:color w:val="333333"/>
        </w:rPr>
      </w:pPr>
      <w:r w:rsidRPr="00F9685E">
        <w:rPr>
          <w:rFonts w:ascii="Times New Roman" w:eastAsia="Times New Roman" w:hAnsi="Times New Roman" w:cs="Times New Roman"/>
          <w:color w:val="333333"/>
        </w:rPr>
        <w:t xml:space="preserve">All sidewalks shall be kept in a safe and usable condition by the owner or owners of the abutting property. The inspection of sidewalks to determine their conditions shall be under the direction of the Borough Manager and shall be inspected by him or by an employee or employees designated by him. Whenever, in the judgment of the Borough Manager, any sidewalk shall </w:t>
      </w:r>
      <w:proofErr w:type="gramStart"/>
      <w:r w:rsidRPr="00F9685E">
        <w:rPr>
          <w:rFonts w:ascii="Times New Roman" w:eastAsia="Times New Roman" w:hAnsi="Times New Roman" w:cs="Times New Roman"/>
          <w:color w:val="333333"/>
        </w:rPr>
        <w:t>be in need of</w:t>
      </w:r>
      <w:proofErr w:type="gramEnd"/>
      <w:r w:rsidRPr="00F9685E">
        <w:rPr>
          <w:rFonts w:ascii="Times New Roman" w:eastAsia="Times New Roman" w:hAnsi="Times New Roman" w:cs="Times New Roman"/>
          <w:color w:val="333333"/>
        </w:rPr>
        <w:t xml:space="preserve"> repair to make it safe and usable, the Borough Manager shall cause a written notice to be given to the owner or owners of the property abutting the sidewalk area to be repaired. Said notice shall include a description of the repairs to be made. The owner or owners to whom the notice is sent shall cause the repairs to begin within 60 days from the date of said notice and be completed within a reasonable time thereafter. </w:t>
      </w:r>
      <w:proofErr w:type="gramStart"/>
      <w:r w:rsidRPr="00F9685E">
        <w:rPr>
          <w:rFonts w:ascii="Times New Roman" w:eastAsia="Times New Roman" w:hAnsi="Times New Roman" w:cs="Times New Roman"/>
          <w:color w:val="333333"/>
        </w:rPr>
        <w:t>In the event that</w:t>
      </w:r>
      <w:proofErr w:type="gramEnd"/>
      <w:r w:rsidRPr="00F9685E">
        <w:rPr>
          <w:rFonts w:ascii="Times New Roman" w:eastAsia="Times New Roman" w:hAnsi="Times New Roman" w:cs="Times New Roman"/>
          <w:color w:val="333333"/>
        </w:rPr>
        <w:t xml:space="preserve"> the owner or owners fails to have such repairs made, the borough may do or cause such repairs to be made and collect the cost thereof from the owner or owners in a manner and with the penalties provided by law.</w:t>
      </w:r>
    </w:p>
    <w:p w14:paraId="70EED74C" w14:textId="77777777" w:rsidR="00FD4D2A" w:rsidRPr="00F9685E" w:rsidRDefault="00FD4D2A" w:rsidP="00FD4D2A">
      <w:pPr>
        <w:shd w:val="clear" w:color="auto" w:fill="FFFFFF"/>
        <w:spacing w:after="0" w:line="330" w:lineRule="atLeast"/>
        <w:jc w:val="both"/>
        <w:rPr>
          <w:rFonts w:ascii="Times New Roman" w:eastAsia="Times New Roman" w:hAnsi="Times New Roman" w:cs="Times New Roman"/>
          <w:color w:val="333333"/>
        </w:rPr>
      </w:pPr>
    </w:p>
    <w:p w14:paraId="53B62548" w14:textId="15C6656A" w:rsidR="00FD4D2A" w:rsidRPr="00F9685E" w:rsidRDefault="00000000" w:rsidP="00FD4D2A">
      <w:pPr>
        <w:shd w:val="clear" w:color="auto" w:fill="FFFFFF"/>
        <w:spacing w:after="0" w:line="240" w:lineRule="auto"/>
        <w:rPr>
          <w:rFonts w:ascii="Times New Roman" w:eastAsia="Times New Roman" w:hAnsi="Times New Roman" w:cs="Times New Roman"/>
          <w:b/>
          <w:bCs/>
          <w:color w:val="000000"/>
        </w:rPr>
      </w:pPr>
      <w:hyperlink r:id="rId10" w:anchor="7109928" w:history="1">
        <w:r w:rsidR="00FD4D2A" w:rsidRPr="00F9685E">
          <w:rPr>
            <w:rFonts w:ascii="Times New Roman" w:eastAsia="Times New Roman" w:hAnsi="Times New Roman" w:cs="Times New Roman"/>
            <w:color w:val="666666"/>
          </w:rPr>
          <w:t xml:space="preserve">§ 221-18 </w:t>
        </w:r>
        <w:r w:rsidR="00FD4D2A" w:rsidRPr="00F9685E">
          <w:rPr>
            <w:rFonts w:ascii="Times New Roman" w:eastAsia="Times New Roman" w:hAnsi="Times New Roman" w:cs="Times New Roman"/>
            <w:b/>
            <w:bCs/>
            <w:color w:val="333333"/>
          </w:rPr>
          <w:t>Repairs; effect on trees.</w:t>
        </w:r>
      </w:hyperlink>
    </w:p>
    <w:p w14:paraId="0DC11047" w14:textId="772D4F13" w:rsidR="00FD4D2A" w:rsidRPr="00F9685E" w:rsidRDefault="00FD4D2A" w:rsidP="00FD4D2A">
      <w:pPr>
        <w:shd w:val="clear" w:color="auto" w:fill="FFFFFF"/>
        <w:spacing w:after="0" w:line="330" w:lineRule="atLeast"/>
        <w:jc w:val="both"/>
        <w:rPr>
          <w:rFonts w:ascii="Times New Roman" w:eastAsia="Times New Roman" w:hAnsi="Times New Roman" w:cs="Times New Roman"/>
          <w:color w:val="333333"/>
        </w:rPr>
      </w:pPr>
      <w:r w:rsidRPr="00F9685E">
        <w:rPr>
          <w:rFonts w:ascii="Times New Roman" w:eastAsia="Times New Roman" w:hAnsi="Times New Roman" w:cs="Times New Roman"/>
          <w:color w:val="333333"/>
        </w:rPr>
        <w:t>Repairs to sidewalks shall be made in accordance with the requirements of this article for new sidewalks and specifications established by the Borough Manager. When it becomes necessary in the repair of any sidewalk to cut the roots of a tree located in the public right-of-way, or in any manner to interfere with such tree, any work on the trees and/or tree roots shall be done by the owner. The width of the sidewalk shall be revised or altered when the regular width interferes with any tree. The revised width shall be as determined by the Borough Manager.</w:t>
      </w:r>
    </w:p>
    <w:p w14:paraId="203F7541" w14:textId="77777777" w:rsidR="00FD4D2A" w:rsidRPr="00F9685E" w:rsidRDefault="00FD4D2A" w:rsidP="00FD4D2A">
      <w:pPr>
        <w:shd w:val="clear" w:color="auto" w:fill="FFFFFF"/>
        <w:spacing w:after="0" w:line="330" w:lineRule="atLeast"/>
        <w:jc w:val="both"/>
        <w:rPr>
          <w:rFonts w:ascii="Times New Roman" w:eastAsia="Times New Roman" w:hAnsi="Times New Roman" w:cs="Times New Roman"/>
          <w:color w:val="333333"/>
        </w:rPr>
      </w:pPr>
    </w:p>
    <w:p w14:paraId="429A3475" w14:textId="3D820113" w:rsidR="00FD4D2A" w:rsidRPr="00F9685E" w:rsidRDefault="00000000" w:rsidP="00FD4D2A">
      <w:pPr>
        <w:shd w:val="clear" w:color="auto" w:fill="FFFFFF"/>
        <w:spacing w:after="0" w:line="240" w:lineRule="auto"/>
        <w:rPr>
          <w:rFonts w:ascii="Times New Roman" w:eastAsia="Times New Roman" w:hAnsi="Times New Roman" w:cs="Times New Roman"/>
          <w:b/>
          <w:bCs/>
          <w:color w:val="000000"/>
        </w:rPr>
      </w:pPr>
      <w:hyperlink r:id="rId11" w:anchor="7109929" w:history="1">
        <w:r w:rsidR="00FD4D2A" w:rsidRPr="00F9685E">
          <w:rPr>
            <w:rFonts w:ascii="Times New Roman" w:eastAsia="Times New Roman" w:hAnsi="Times New Roman" w:cs="Times New Roman"/>
            <w:color w:val="666666"/>
          </w:rPr>
          <w:t xml:space="preserve">§ 221-19 </w:t>
        </w:r>
        <w:r w:rsidR="00FD4D2A" w:rsidRPr="00F9685E">
          <w:rPr>
            <w:rFonts w:ascii="Times New Roman" w:eastAsia="Times New Roman" w:hAnsi="Times New Roman" w:cs="Times New Roman"/>
            <w:b/>
            <w:bCs/>
            <w:color w:val="333333"/>
          </w:rPr>
          <w:t>Construction; permit required.</w:t>
        </w:r>
      </w:hyperlink>
    </w:p>
    <w:p w14:paraId="30DB3CFA" w14:textId="77777777" w:rsidR="00FD4D2A" w:rsidRPr="00F9685E" w:rsidRDefault="00FD4D2A" w:rsidP="00FD4D2A">
      <w:pPr>
        <w:shd w:val="clear" w:color="auto" w:fill="FFFFFF"/>
        <w:spacing w:after="0" w:line="330" w:lineRule="atLeast"/>
        <w:jc w:val="both"/>
        <w:rPr>
          <w:rFonts w:ascii="Times New Roman" w:eastAsia="Times New Roman" w:hAnsi="Times New Roman" w:cs="Times New Roman"/>
          <w:color w:val="333333"/>
        </w:rPr>
      </w:pPr>
      <w:r w:rsidRPr="00F9685E">
        <w:rPr>
          <w:rFonts w:ascii="Times New Roman" w:eastAsia="Times New Roman" w:hAnsi="Times New Roman" w:cs="Times New Roman"/>
          <w:color w:val="333333"/>
        </w:rPr>
        <w:t>Any person or persons planning to construct, repair or upgrade sidewalks shall make application for a sidewalk permit. Such application must be filed with the Borough Manager. The Borough Manager shall, within no less than five days, issue or deny a permit. During the construction, repair or upgrade of sidewalks, the abutting property owner shall employ proper barricades and warning lights surrounding the areas where such work is taking place. Any person or persons planning to construct, repair or upgrade sidewalks shall comply with Americans with Disabilities Act.</w:t>
      </w:r>
    </w:p>
    <w:p w14:paraId="30381E29" w14:textId="77777777" w:rsidR="00F50659" w:rsidRPr="00F9685E" w:rsidRDefault="00F50659" w:rsidP="00FD4D2A">
      <w:pPr>
        <w:rPr>
          <w:rFonts w:ascii="Times New Roman" w:hAnsi="Times New Roman" w:cs="Times New Roman"/>
        </w:rPr>
      </w:pPr>
    </w:p>
    <w:sectPr w:rsidR="00F50659" w:rsidRPr="00F9685E" w:rsidSect="006C43D9">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A"/>
    <w:rsid w:val="006C43D9"/>
    <w:rsid w:val="00F50659"/>
    <w:rsid w:val="00F9685E"/>
    <w:rsid w:val="00FD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671F"/>
  <w15:chartTrackingRefBased/>
  <w15:docId w15:val="{EFD4C96F-5E4A-4B93-9AFA-05FD50B1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4D2A"/>
    <w:rPr>
      <w:color w:val="0000FF"/>
      <w:u w:val="single"/>
    </w:rPr>
  </w:style>
  <w:style w:type="character" w:customStyle="1" w:styleId="titlenumber">
    <w:name w:val="titlenumber"/>
    <w:basedOn w:val="DefaultParagraphFont"/>
    <w:rsid w:val="00FD4D2A"/>
  </w:style>
  <w:style w:type="character" w:customStyle="1" w:styleId="titletitle">
    <w:name w:val="titletitle"/>
    <w:basedOn w:val="DefaultParagraphFont"/>
    <w:rsid w:val="00FD4D2A"/>
  </w:style>
  <w:style w:type="character" w:customStyle="1" w:styleId="legref">
    <w:name w:val="legref"/>
    <w:basedOn w:val="DefaultParagraphFont"/>
    <w:rsid w:val="00FD4D2A"/>
  </w:style>
  <w:style w:type="character" w:customStyle="1" w:styleId="hisdate">
    <w:name w:val="hisdate"/>
    <w:basedOn w:val="DefaultParagraphFont"/>
    <w:rsid w:val="00FD4D2A"/>
  </w:style>
  <w:style w:type="character" w:customStyle="1" w:styleId="loclaw">
    <w:name w:val="loclaw"/>
    <w:basedOn w:val="DefaultParagraphFont"/>
    <w:rsid w:val="00FD4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85827">
      <w:bodyDiv w:val="1"/>
      <w:marLeft w:val="0"/>
      <w:marRight w:val="0"/>
      <w:marTop w:val="0"/>
      <w:marBottom w:val="0"/>
      <w:divBdr>
        <w:top w:val="none" w:sz="0" w:space="0" w:color="auto"/>
        <w:left w:val="none" w:sz="0" w:space="0" w:color="auto"/>
        <w:bottom w:val="none" w:sz="0" w:space="0" w:color="auto"/>
        <w:right w:val="none" w:sz="0" w:space="0" w:color="auto"/>
      </w:divBdr>
      <w:divsChild>
        <w:div w:id="427772402">
          <w:marLeft w:val="0"/>
          <w:marRight w:val="0"/>
          <w:marTop w:val="0"/>
          <w:marBottom w:val="0"/>
          <w:divBdr>
            <w:top w:val="none" w:sz="0" w:space="0" w:color="auto"/>
            <w:left w:val="none" w:sz="0" w:space="0" w:color="auto"/>
            <w:bottom w:val="none" w:sz="0" w:space="0" w:color="auto"/>
            <w:right w:val="none" w:sz="0" w:space="0" w:color="auto"/>
          </w:divBdr>
        </w:div>
        <w:div w:id="1416629164">
          <w:marLeft w:val="0"/>
          <w:marRight w:val="0"/>
          <w:marTop w:val="390"/>
          <w:marBottom w:val="0"/>
          <w:divBdr>
            <w:top w:val="none" w:sz="0" w:space="0" w:color="auto"/>
            <w:left w:val="none" w:sz="0" w:space="0" w:color="auto"/>
            <w:bottom w:val="none" w:sz="0" w:space="0" w:color="auto"/>
            <w:right w:val="none" w:sz="0" w:space="0" w:color="auto"/>
          </w:divBdr>
        </w:div>
        <w:div w:id="1275208975">
          <w:marLeft w:val="0"/>
          <w:marRight w:val="0"/>
          <w:marTop w:val="0"/>
          <w:marBottom w:val="0"/>
          <w:divBdr>
            <w:top w:val="none" w:sz="0" w:space="0" w:color="auto"/>
            <w:left w:val="none" w:sz="0" w:space="0" w:color="auto"/>
            <w:bottom w:val="none" w:sz="0" w:space="0" w:color="auto"/>
            <w:right w:val="none" w:sz="0" w:space="0" w:color="auto"/>
          </w:divBdr>
          <w:divsChild>
            <w:div w:id="1267270516">
              <w:marLeft w:val="0"/>
              <w:marRight w:val="0"/>
              <w:marTop w:val="0"/>
              <w:marBottom w:val="210"/>
              <w:divBdr>
                <w:top w:val="none" w:sz="0" w:space="0" w:color="auto"/>
                <w:left w:val="none" w:sz="0" w:space="0" w:color="auto"/>
                <w:bottom w:val="none" w:sz="0" w:space="0" w:color="auto"/>
                <w:right w:val="none" w:sz="0" w:space="0" w:color="auto"/>
              </w:divBdr>
            </w:div>
            <w:div w:id="23530655">
              <w:marLeft w:val="0"/>
              <w:marRight w:val="0"/>
              <w:marTop w:val="0"/>
              <w:marBottom w:val="0"/>
              <w:divBdr>
                <w:top w:val="none" w:sz="0" w:space="0" w:color="auto"/>
                <w:left w:val="none" w:sz="0" w:space="0" w:color="auto"/>
                <w:bottom w:val="none" w:sz="0" w:space="0" w:color="auto"/>
                <w:right w:val="none" w:sz="0" w:space="0" w:color="auto"/>
              </w:divBdr>
              <w:divsChild>
                <w:div w:id="1001205091">
                  <w:marLeft w:val="0"/>
                  <w:marRight w:val="0"/>
                  <w:marTop w:val="210"/>
                  <w:marBottom w:val="210"/>
                  <w:divBdr>
                    <w:top w:val="none" w:sz="0" w:space="0" w:color="auto"/>
                    <w:left w:val="none" w:sz="0" w:space="0" w:color="auto"/>
                    <w:bottom w:val="none" w:sz="0" w:space="0" w:color="auto"/>
                    <w:right w:val="none" w:sz="0" w:space="0" w:color="auto"/>
                  </w:divBdr>
                  <w:divsChild>
                    <w:div w:id="2116512383">
                      <w:marLeft w:val="480"/>
                      <w:marRight w:val="0"/>
                      <w:marTop w:val="0"/>
                      <w:marBottom w:val="0"/>
                      <w:divBdr>
                        <w:top w:val="none" w:sz="0" w:space="0" w:color="auto"/>
                        <w:left w:val="none" w:sz="0" w:space="0" w:color="auto"/>
                        <w:bottom w:val="none" w:sz="0" w:space="0" w:color="auto"/>
                        <w:right w:val="none" w:sz="0" w:space="0" w:color="auto"/>
                      </w:divBdr>
                    </w:div>
                  </w:divsChild>
                </w:div>
                <w:div w:id="438569512">
                  <w:marLeft w:val="0"/>
                  <w:marRight w:val="0"/>
                  <w:marTop w:val="210"/>
                  <w:marBottom w:val="210"/>
                  <w:divBdr>
                    <w:top w:val="none" w:sz="0" w:space="0" w:color="auto"/>
                    <w:left w:val="none" w:sz="0" w:space="0" w:color="auto"/>
                    <w:bottom w:val="none" w:sz="0" w:space="0" w:color="auto"/>
                    <w:right w:val="none" w:sz="0" w:space="0" w:color="auto"/>
                  </w:divBdr>
                  <w:divsChild>
                    <w:div w:id="827524571">
                      <w:marLeft w:val="480"/>
                      <w:marRight w:val="0"/>
                      <w:marTop w:val="0"/>
                      <w:marBottom w:val="0"/>
                      <w:divBdr>
                        <w:top w:val="none" w:sz="0" w:space="0" w:color="auto"/>
                        <w:left w:val="none" w:sz="0" w:space="0" w:color="auto"/>
                        <w:bottom w:val="none" w:sz="0" w:space="0" w:color="auto"/>
                        <w:right w:val="none" w:sz="0" w:space="0" w:color="auto"/>
                      </w:divBdr>
                    </w:div>
                  </w:divsChild>
                </w:div>
                <w:div w:id="1878470932">
                  <w:marLeft w:val="0"/>
                  <w:marRight w:val="0"/>
                  <w:marTop w:val="210"/>
                  <w:marBottom w:val="210"/>
                  <w:divBdr>
                    <w:top w:val="none" w:sz="0" w:space="0" w:color="auto"/>
                    <w:left w:val="none" w:sz="0" w:space="0" w:color="auto"/>
                    <w:bottom w:val="none" w:sz="0" w:space="0" w:color="auto"/>
                    <w:right w:val="none" w:sz="0" w:space="0" w:color="auto"/>
                  </w:divBdr>
                  <w:divsChild>
                    <w:div w:id="883297661">
                      <w:marLeft w:val="480"/>
                      <w:marRight w:val="0"/>
                      <w:marTop w:val="0"/>
                      <w:marBottom w:val="0"/>
                      <w:divBdr>
                        <w:top w:val="none" w:sz="0" w:space="0" w:color="auto"/>
                        <w:left w:val="none" w:sz="0" w:space="0" w:color="auto"/>
                        <w:bottom w:val="none" w:sz="0" w:space="0" w:color="auto"/>
                        <w:right w:val="none" w:sz="0" w:space="0" w:color="auto"/>
                      </w:divBdr>
                    </w:div>
                  </w:divsChild>
                </w:div>
                <w:div w:id="498039853">
                  <w:marLeft w:val="0"/>
                  <w:marRight w:val="0"/>
                  <w:marTop w:val="210"/>
                  <w:marBottom w:val="0"/>
                  <w:divBdr>
                    <w:top w:val="none" w:sz="0" w:space="0" w:color="auto"/>
                    <w:left w:val="none" w:sz="0" w:space="0" w:color="auto"/>
                    <w:bottom w:val="none" w:sz="0" w:space="0" w:color="auto"/>
                    <w:right w:val="none" w:sz="0" w:space="0" w:color="auto"/>
                  </w:divBdr>
                  <w:divsChild>
                    <w:div w:id="18718423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2268">
          <w:marLeft w:val="0"/>
          <w:marRight w:val="0"/>
          <w:marTop w:val="390"/>
          <w:marBottom w:val="0"/>
          <w:divBdr>
            <w:top w:val="none" w:sz="0" w:space="0" w:color="auto"/>
            <w:left w:val="none" w:sz="0" w:space="0" w:color="auto"/>
            <w:bottom w:val="none" w:sz="0" w:space="0" w:color="auto"/>
            <w:right w:val="none" w:sz="0" w:space="0" w:color="auto"/>
          </w:divBdr>
        </w:div>
        <w:div w:id="1295217429">
          <w:marLeft w:val="0"/>
          <w:marRight w:val="0"/>
          <w:marTop w:val="0"/>
          <w:marBottom w:val="0"/>
          <w:divBdr>
            <w:top w:val="none" w:sz="0" w:space="0" w:color="auto"/>
            <w:left w:val="none" w:sz="0" w:space="0" w:color="auto"/>
            <w:bottom w:val="none" w:sz="0" w:space="0" w:color="auto"/>
            <w:right w:val="none" w:sz="0" w:space="0" w:color="auto"/>
          </w:divBdr>
        </w:div>
        <w:div w:id="209339829">
          <w:marLeft w:val="0"/>
          <w:marRight w:val="0"/>
          <w:marTop w:val="390"/>
          <w:marBottom w:val="0"/>
          <w:divBdr>
            <w:top w:val="none" w:sz="0" w:space="0" w:color="auto"/>
            <w:left w:val="none" w:sz="0" w:space="0" w:color="auto"/>
            <w:bottom w:val="none" w:sz="0" w:space="0" w:color="auto"/>
            <w:right w:val="none" w:sz="0" w:space="0" w:color="auto"/>
          </w:divBdr>
        </w:div>
        <w:div w:id="1549217668">
          <w:marLeft w:val="0"/>
          <w:marRight w:val="0"/>
          <w:marTop w:val="0"/>
          <w:marBottom w:val="0"/>
          <w:divBdr>
            <w:top w:val="none" w:sz="0" w:space="0" w:color="auto"/>
            <w:left w:val="none" w:sz="0" w:space="0" w:color="auto"/>
            <w:bottom w:val="none" w:sz="0" w:space="0" w:color="auto"/>
            <w:right w:val="none" w:sz="0" w:space="0" w:color="auto"/>
          </w:divBdr>
        </w:div>
        <w:div w:id="2115704937">
          <w:marLeft w:val="0"/>
          <w:marRight w:val="0"/>
          <w:marTop w:val="390"/>
          <w:marBottom w:val="0"/>
          <w:divBdr>
            <w:top w:val="none" w:sz="0" w:space="0" w:color="auto"/>
            <w:left w:val="none" w:sz="0" w:space="0" w:color="auto"/>
            <w:bottom w:val="none" w:sz="0" w:space="0" w:color="auto"/>
            <w:right w:val="none" w:sz="0" w:space="0" w:color="auto"/>
          </w:divBdr>
        </w:div>
        <w:div w:id="135343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09945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ode360.com/309945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ode360.com/7109926" TargetMode="External"/><Relationship Id="rId11" Type="http://schemas.openxmlformats.org/officeDocument/2006/relationships/hyperlink" Target="https://ecode360.com/7109923" TargetMode="External"/><Relationship Id="rId5" Type="http://schemas.openxmlformats.org/officeDocument/2006/relationships/hyperlink" Target="https://ecode360.com/7109925" TargetMode="External"/><Relationship Id="rId10" Type="http://schemas.openxmlformats.org/officeDocument/2006/relationships/hyperlink" Target="https://ecode360.com/7109923" TargetMode="External"/><Relationship Id="rId4" Type="http://schemas.openxmlformats.org/officeDocument/2006/relationships/hyperlink" Target="https://ecode360.com/7109923" TargetMode="External"/><Relationship Id="rId9" Type="http://schemas.openxmlformats.org/officeDocument/2006/relationships/hyperlink" Target="https://ecode360.com/7109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2</cp:revision>
  <dcterms:created xsi:type="dcterms:W3CDTF">2022-09-01T19:37:00Z</dcterms:created>
  <dcterms:modified xsi:type="dcterms:W3CDTF">2022-09-01T19:50:00Z</dcterms:modified>
</cp:coreProperties>
</file>